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FE" w:rsidRPr="007F09FE" w:rsidRDefault="007F09FE" w:rsidP="007F09FE">
      <w:pPr>
        <w:widowControl w:val="0"/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x-none" w:eastAsia="x-none"/>
        </w:rPr>
      </w:pPr>
    </w:p>
    <w:p w:rsidR="007F09FE" w:rsidRPr="007F09FE" w:rsidRDefault="007F09FE" w:rsidP="007F09FE">
      <w:pPr>
        <w:widowControl w:val="0"/>
        <w:spacing w:after="0" w:line="240" w:lineRule="auto"/>
        <w:ind w:right="-52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</w:p>
    <w:p w:rsidR="007F09FE" w:rsidRPr="007F09FE" w:rsidRDefault="007F09FE" w:rsidP="007F0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r w:rsidRPr="007F09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ОТЧЕТ</w:t>
      </w:r>
      <w:r w:rsidRPr="007F0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7F09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О ХОДЕ РЕАЛИЗАЦИИ МУНИЦИПАЛЬНОЙ ПРОГРАММЫ </w:t>
      </w:r>
    </w:p>
    <w:p w:rsidR="007F09FE" w:rsidRPr="007F09FE" w:rsidRDefault="007F09FE" w:rsidP="007F09FE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F0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«Градостроительство в Тунгусском</w:t>
      </w:r>
      <w:r w:rsidRPr="007F09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муниципальном образовании</w:t>
      </w:r>
      <w:r w:rsidRPr="007F0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2021-2023 годы»</w:t>
      </w:r>
    </w:p>
    <w:p w:rsidR="007F09FE" w:rsidRPr="007F09FE" w:rsidRDefault="007F09FE" w:rsidP="007F09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</w:pPr>
      <w:r w:rsidRPr="007F09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на «</w:t>
      </w:r>
      <w:r w:rsidRPr="007F0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x-none" w:eastAsia="x-none"/>
        </w:rPr>
        <w:t>1</w:t>
      </w:r>
      <w:r w:rsidRPr="007F09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» </w:t>
      </w:r>
      <w:r w:rsidRPr="007F09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x-none" w:eastAsia="x-none"/>
        </w:rPr>
        <w:t>января</w:t>
      </w:r>
      <w:r w:rsidRPr="007F09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x-none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 xml:space="preserve"> </w:t>
      </w:r>
      <w:r w:rsidRPr="007F09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x-none"/>
        </w:rPr>
        <w:t>года</w:t>
      </w:r>
    </w:p>
    <w:p w:rsidR="007F09FE" w:rsidRPr="007F09FE" w:rsidRDefault="007F09FE" w:rsidP="007F09FE">
      <w:pPr>
        <w:widowControl w:val="0"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x-none" w:eastAsia="x-none"/>
        </w:rPr>
      </w:pP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2058"/>
        <w:gridCol w:w="2006"/>
        <w:gridCol w:w="1880"/>
        <w:gridCol w:w="867"/>
        <w:gridCol w:w="851"/>
        <w:gridCol w:w="926"/>
        <w:gridCol w:w="809"/>
        <w:gridCol w:w="835"/>
        <w:gridCol w:w="947"/>
        <w:gridCol w:w="2420"/>
      </w:tblGrid>
      <w:tr w:rsidR="007F09FE" w:rsidRPr="007F09FE" w:rsidTr="007F09FE">
        <w:trPr>
          <w:trHeight w:val="792"/>
          <w:tblHeader/>
          <w:jc w:val="center"/>
        </w:trPr>
        <w:tc>
          <w:tcPr>
            <w:tcW w:w="946" w:type="dxa"/>
            <w:vMerge w:val="restart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58" w:type="dxa"/>
            <w:vMerge w:val="restart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(задачи программы), мероприятия</w:t>
            </w:r>
          </w:p>
        </w:tc>
        <w:tc>
          <w:tcPr>
            <w:tcW w:w="2006" w:type="dxa"/>
            <w:vMerge w:val="restart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80" w:type="dxa"/>
            <w:vMerge w:val="restart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644" w:type="dxa"/>
            <w:gridSpan w:val="3"/>
            <w:noWrap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2591" w:type="dxa"/>
            <w:gridSpan w:val="3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муниципальной программы</w:t>
            </w:r>
          </w:p>
        </w:tc>
        <w:tc>
          <w:tcPr>
            <w:tcW w:w="2420" w:type="dxa"/>
            <w:vMerge w:val="restart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отклонений фактического значения от планового за отчетный период</w:t>
            </w:r>
          </w:p>
        </w:tc>
      </w:tr>
      <w:tr w:rsidR="007F09FE" w:rsidRPr="007F09FE" w:rsidTr="00896B02">
        <w:trPr>
          <w:trHeight w:val="420"/>
          <w:tblHeader/>
          <w:jc w:val="center"/>
        </w:trPr>
        <w:tc>
          <w:tcPr>
            <w:tcW w:w="946" w:type="dxa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51" w:type="dxa"/>
            <w:noWrap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6" w:type="dxa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(+/-)</w:t>
            </w:r>
          </w:p>
        </w:tc>
        <w:tc>
          <w:tcPr>
            <w:tcW w:w="809" w:type="dxa"/>
            <w:noWrap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835" w:type="dxa"/>
            <w:noWrap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47" w:type="dxa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откло-нение</w:t>
            </w:r>
            <w:proofErr w:type="spellEnd"/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(+/-)</w:t>
            </w:r>
          </w:p>
        </w:tc>
        <w:tc>
          <w:tcPr>
            <w:tcW w:w="2420" w:type="dxa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7626A1">
        <w:trPr>
          <w:trHeight w:val="285"/>
          <w:jc w:val="center"/>
        </w:trPr>
        <w:tc>
          <w:tcPr>
            <w:tcW w:w="3004" w:type="dxa"/>
            <w:gridSpan w:val="2"/>
            <w:vMerge w:val="restart"/>
            <w:noWrap/>
          </w:tcPr>
          <w:p w:rsid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7F09FE" w:rsidRPr="007F09FE" w:rsidRDefault="007F09FE" w:rsidP="007F09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«Градостроительство в Тунгусском</w:t>
            </w: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 образовании</w:t>
            </w: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2021-2023 годы»</w:t>
            </w:r>
          </w:p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867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1198,0</w:t>
            </w:r>
          </w:p>
        </w:tc>
        <w:tc>
          <w:tcPr>
            <w:tcW w:w="851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1198,0</w:t>
            </w:r>
          </w:p>
        </w:tc>
        <w:tc>
          <w:tcPr>
            <w:tcW w:w="926" w:type="dxa"/>
          </w:tcPr>
          <w:p w:rsid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B02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1198,0</w:t>
            </w:r>
          </w:p>
        </w:tc>
        <w:tc>
          <w:tcPr>
            <w:tcW w:w="835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1198,0</w:t>
            </w:r>
          </w:p>
        </w:tc>
        <w:tc>
          <w:tcPr>
            <w:tcW w:w="947" w:type="dxa"/>
          </w:tcPr>
          <w:p w:rsid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B02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896B02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896B02">
        <w:trPr>
          <w:trHeight w:val="31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1186,0</w:t>
            </w:r>
          </w:p>
        </w:tc>
        <w:tc>
          <w:tcPr>
            <w:tcW w:w="851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1186,0</w:t>
            </w:r>
          </w:p>
        </w:tc>
        <w:tc>
          <w:tcPr>
            <w:tcW w:w="926" w:type="dxa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1186,0</w:t>
            </w:r>
          </w:p>
        </w:tc>
        <w:tc>
          <w:tcPr>
            <w:tcW w:w="835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1186,0</w:t>
            </w:r>
          </w:p>
        </w:tc>
        <w:tc>
          <w:tcPr>
            <w:tcW w:w="947" w:type="dxa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7626A1">
        <w:trPr>
          <w:trHeight w:val="375"/>
          <w:jc w:val="center"/>
        </w:trPr>
        <w:tc>
          <w:tcPr>
            <w:tcW w:w="3004" w:type="dxa"/>
            <w:gridSpan w:val="2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26" w:type="dxa"/>
          </w:tcPr>
          <w:p w:rsidR="00896B02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35" w:type="dxa"/>
            <w:noWrap/>
            <w:vAlign w:val="center"/>
          </w:tcPr>
          <w:p w:rsidR="007F09FE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47" w:type="dxa"/>
          </w:tcPr>
          <w:p w:rsid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B02" w:rsidRPr="007F09FE" w:rsidRDefault="00896B02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7626A1">
        <w:trPr>
          <w:trHeight w:val="342"/>
          <w:jc w:val="center"/>
        </w:trPr>
        <w:tc>
          <w:tcPr>
            <w:tcW w:w="3004" w:type="dxa"/>
            <w:gridSpan w:val="2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7626A1">
        <w:trPr>
          <w:trHeight w:val="203"/>
          <w:jc w:val="center"/>
        </w:trPr>
        <w:tc>
          <w:tcPr>
            <w:tcW w:w="946" w:type="dxa"/>
            <w:vMerge w:val="restart"/>
            <w:noWrap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8" w:type="dxa"/>
            <w:vMerge w:val="restart"/>
          </w:tcPr>
          <w:p w:rsidR="007626A1" w:rsidRPr="007626A1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A1">
              <w:rPr>
                <w:rStyle w:val="211"/>
                <w:rFonts w:ascii="Times New Roman" w:hAnsi="Times New Roman" w:cs="Times New Roman"/>
                <w:sz w:val="20"/>
                <w:szCs w:val="20"/>
              </w:rPr>
              <w:t>Актуализация документов территориального планирования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851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926" w:type="dxa"/>
          </w:tcPr>
          <w:p w:rsid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A1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835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947" w:type="dxa"/>
          </w:tcPr>
          <w:p w:rsid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A1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896B02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vAlign w:val="center"/>
          </w:tcPr>
          <w:p w:rsidR="007F09FE" w:rsidRPr="007626A1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896B02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vAlign w:val="center"/>
          </w:tcPr>
          <w:p w:rsidR="007F09FE" w:rsidRPr="007626A1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851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926" w:type="dxa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835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947" w:type="dxa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7626A1">
        <w:trPr>
          <w:trHeight w:val="506"/>
          <w:jc w:val="center"/>
        </w:trPr>
        <w:tc>
          <w:tcPr>
            <w:tcW w:w="946" w:type="dxa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vAlign w:val="center"/>
          </w:tcPr>
          <w:p w:rsidR="007F09FE" w:rsidRPr="007626A1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26" w:type="dxa"/>
          </w:tcPr>
          <w:p w:rsid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A1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35" w:type="dxa"/>
            <w:noWrap/>
            <w:vAlign w:val="center"/>
          </w:tcPr>
          <w:p w:rsidR="007F09FE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7" w:type="dxa"/>
          </w:tcPr>
          <w:p w:rsid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A1" w:rsidRPr="007F09FE" w:rsidRDefault="007626A1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FE" w:rsidRPr="007F09FE" w:rsidTr="00896B02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vAlign w:val="center"/>
          </w:tcPr>
          <w:p w:rsidR="007F09FE" w:rsidRPr="007626A1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F09FE" w:rsidRPr="007F09FE" w:rsidRDefault="007F09FE" w:rsidP="007F0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noWrap/>
            <w:vAlign w:val="center"/>
          </w:tcPr>
          <w:p w:rsidR="007F09FE" w:rsidRPr="007F09FE" w:rsidRDefault="007F09FE" w:rsidP="007F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6A1" w:rsidRPr="007F09FE" w:rsidTr="00896B02">
        <w:trPr>
          <w:trHeight w:val="706"/>
          <w:jc w:val="center"/>
        </w:trPr>
        <w:tc>
          <w:tcPr>
            <w:tcW w:w="946" w:type="dxa"/>
            <w:vMerge w:val="restart"/>
            <w:noWrap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8" w:type="dxa"/>
            <w:vMerge w:val="restart"/>
          </w:tcPr>
          <w:p w:rsidR="007626A1" w:rsidRPr="007626A1" w:rsidRDefault="007626A1" w:rsidP="007626A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211"/>
                <w:rFonts w:ascii="Times New Roman" w:hAnsi="Times New Roman" w:cs="Times New Roman"/>
                <w:sz w:val="20"/>
                <w:szCs w:val="20"/>
              </w:rPr>
            </w:pPr>
            <w:r w:rsidRPr="007626A1">
              <w:rPr>
                <w:rStyle w:val="211"/>
                <w:rFonts w:ascii="Times New Roman" w:hAnsi="Times New Roman" w:cs="Times New Roman"/>
                <w:sz w:val="20"/>
                <w:szCs w:val="20"/>
              </w:rPr>
              <w:t>Актуализация документов градостроительного зонирования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2006" w:type="dxa"/>
            <w:noWrap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*</w:t>
            </w:r>
          </w:p>
        </w:tc>
        <w:tc>
          <w:tcPr>
            <w:tcW w:w="188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851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926" w:type="dxa"/>
          </w:tcPr>
          <w:p w:rsidR="007626A1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835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  <w:tc>
          <w:tcPr>
            <w:tcW w:w="947" w:type="dxa"/>
          </w:tcPr>
          <w:p w:rsidR="007626A1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6A1" w:rsidRPr="007F09FE" w:rsidTr="00896B02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vAlign w:val="center"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8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6A1" w:rsidRPr="007F09FE" w:rsidTr="00896B02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vAlign w:val="center"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8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851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926" w:type="dxa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835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947" w:type="dxa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6A1" w:rsidRPr="007F09FE" w:rsidTr="00896B02">
        <w:trPr>
          <w:trHeight w:val="85"/>
          <w:jc w:val="center"/>
        </w:trPr>
        <w:tc>
          <w:tcPr>
            <w:tcW w:w="946" w:type="dxa"/>
            <w:vMerge/>
            <w:vAlign w:val="center"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vAlign w:val="center"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8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26" w:type="dxa"/>
          </w:tcPr>
          <w:p w:rsidR="007626A1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9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35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7" w:type="dxa"/>
          </w:tcPr>
          <w:p w:rsidR="007626A1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2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6A1" w:rsidRPr="007F09FE" w:rsidTr="00896B02">
        <w:trPr>
          <w:trHeight w:val="315"/>
          <w:jc w:val="center"/>
        </w:trPr>
        <w:tc>
          <w:tcPr>
            <w:tcW w:w="946" w:type="dxa"/>
            <w:vMerge/>
            <w:vAlign w:val="center"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vMerge/>
            <w:vAlign w:val="center"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noWrap/>
          </w:tcPr>
          <w:p w:rsidR="007626A1" w:rsidRPr="007F09FE" w:rsidRDefault="007626A1" w:rsidP="007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8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noWrap/>
            <w:vAlign w:val="center"/>
          </w:tcPr>
          <w:p w:rsidR="007626A1" w:rsidRPr="007F09FE" w:rsidRDefault="007626A1" w:rsidP="0076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18F5" w:rsidRPr="001B18F5" w:rsidRDefault="001B18F5" w:rsidP="007F09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F5" w:rsidRDefault="001B18F5" w:rsidP="007F09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1B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финансового обеспечения муниципальной программы составляет ФО =1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1B18F5">
        <w:rPr>
          <w:rFonts w:ascii="Times New Roman" w:hAnsi="Times New Roman" w:cs="Times New Roman"/>
          <w:sz w:val="28"/>
          <w:szCs w:val="28"/>
          <w:lang w:val="ru-RU" w:eastAsia="ru-RU"/>
        </w:rPr>
        <w:t>О ≥ 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B18F5" w:rsidRDefault="001B18F5" w:rsidP="007F09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Вывод: </w:t>
      </w:r>
      <w:r w:rsidRPr="001B18F5">
        <w:rPr>
          <w:rFonts w:ascii="Times New Roman" w:hAnsi="Times New Roman" w:cs="Times New Roman"/>
          <w:sz w:val="28"/>
          <w:szCs w:val="28"/>
        </w:rPr>
        <w:t>Высокая эффек</w:t>
      </w:r>
      <w:r w:rsidRPr="001B18F5">
        <w:rPr>
          <w:rFonts w:ascii="Times New Roman" w:hAnsi="Times New Roman" w:cs="Times New Roman"/>
          <w:sz w:val="28"/>
          <w:szCs w:val="28"/>
        </w:rPr>
        <w:softHyphen/>
        <w:t>тивность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B18F5" w:rsidRPr="001B18F5" w:rsidRDefault="001B18F5" w:rsidP="007F09F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6A1" w:rsidRPr="007F09FE" w:rsidRDefault="007F09FE" w:rsidP="007F0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___________________ </w:t>
      </w:r>
      <w:r w:rsidRPr="00762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r w:rsidR="007626A1" w:rsidRPr="00762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Боболева</w:t>
      </w:r>
      <w:proofErr w:type="spellEnd"/>
      <w:r w:rsidR="007626A1" w:rsidRPr="00762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И.И.</w:t>
      </w:r>
      <w:r w:rsidRPr="00762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7F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9FE" w:rsidRDefault="007F09FE" w:rsidP="007F0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F09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</w:t>
      </w:r>
      <w:r w:rsidR="00762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F09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7626A1" w:rsidRDefault="007626A1" w:rsidP="007F0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7626A1" w:rsidRPr="007626A1" w:rsidRDefault="007626A1" w:rsidP="007F0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___________________________ </w:t>
      </w:r>
      <w:r w:rsidRPr="007626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(Огурцова Г.В.)</w:t>
      </w:r>
    </w:p>
    <w:p w:rsidR="007626A1" w:rsidRDefault="007626A1" w:rsidP="007626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7F09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F09F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7F09FE" w:rsidRDefault="007F09FE" w:rsidP="007F0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6A1" w:rsidRDefault="007626A1" w:rsidP="007F0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26A1" w:rsidRPr="007F09FE" w:rsidRDefault="007626A1" w:rsidP="007F09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26A1" w:rsidRPr="007F09FE" w:rsidSect="007F09FE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F09FE" w:rsidRDefault="007F09FE" w:rsidP="001B18F5">
      <w:pPr>
        <w:widowControl w:val="0"/>
        <w:spacing w:after="0" w:line="240" w:lineRule="auto"/>
        <w:ind w:left="5529"/>
      </w:pPr>
      <w:bookmarkStart w:id="0" w:name="_GoBack"/>
      <w:bookmarkEnd w:id="0"/>
    </w:p>
    <w:sectPr w:rsidR="007F09FE" w:rsidSect="007F09FE">
      <w:headerReference w:type="even" r:id="rId4"/>
      <w:headerReference w:type="default" r:id="rId5"/>
      <w:pgSz w:w="11907" w:h="16840" w:code="9"/>
      <w:pgMar w:top="567" w:right="567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E" w:rsidRDefault="007F09FE" w:rsidP="007F0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9FE" w:rsidRDefault="007F0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FE" w:rsidRDefault="007F09FE" w:rsidP="007F0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F09FE" w:rsidRDefault="007F09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E"/>
    <w:rsid w:val="001B18F5"/>
    <w:rsid w:val="007626A1"/>
    <w:rsid w:val="007F09FE"/>
    <w:rsid w:val="008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387F"/>
  <w15:chartTrackingRefBased/>
  <w15:docId w15:val="{364A9A3A-BF50-4376-911D-8ABE2C6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9FE"/>
  </w:style>
  <w:style w:type="character" w:styleId="a5">
    <w:name w:val="page number"/>
    <w:basedOn w:val="a0"/>
    <w:rsid w:val="007F09FE"/>
  </w:style>
  <w:style w:type="character" w:customStyle="1" w:styleId="2">
    <w:name w:val="Основной текст (2)_"/>
    <w:link w:val="20"/>
    <w:locked/>
    <w:rsid w:val="007F09FE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9FE"/>
    <w:pPr>
      <w:widowControl w:val="0"/>
      <w:shd w:val="clear" w:color="auto" w:fill="FFFFFF"/>
      <w:spacing w:before="120" w:after="360" w:line="274" w:lineRule="exact"/>
      <w:jc w:val="both"/>
    </w:pPr>
    <w:rPr>
      <w:rFonts w:ascii="Arial" w:eastAsia="Arial" w:hAnsi="Arial" w:cs="Arial"/>
    </w:rPr>
  </w:style>
  <w:style w:type="character" w:customStyle="1" w:styleId="211">
    <w:name w:val="Основной текст (2) + 11"/>
    <w:aliases w:val="5 pt,Основной текст (2) + Courier New,10,Полужирный"/>
    <w:rsid w:val="007626A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4456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2023-03-24T03:25:00Z</dcterms:created>
  <dcterms:modified xsi:type="dcterms:W3CDTF">2023-03-27T05:48:00Z</dcterms:modified>
</cp:coreProperties>
</file>